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44"/>
          <w:szCs w:val="44"/>
        </w:rPr>
      </w:pPr>
      <w:r>
        <w:rPr>
          <w:rFonts w:hint="eastAsia" w:ascii="宋体" w:hAnsi="宋体" w:eastAsia="宋体" w:cs="宋体"/>
          <w:b/>
          <w:bCs/>
          <w:sz w:val="44"/>
          <w:szCs w:val="44"/>
        </w:rPr>
        <w:t>投标（报价）须知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sz w:val="32"/>
          <w:szCs w:val="32"/>
          <w:lang w:eastAsia="zh-CN"/>
        </w:rPr>
      </w:pPr>
      <w:r>
        <w:rPr>
          <w:rFonts w:hint="eastAsia" w:ascii="宋体" w:hAnsi="宋体" w:eastAsia="宋体" w:cs="宋体"/>
          <w:b w:val="0"/>
          <w:bCs w:val="0"/>
          <w:sz w:val="32"/>
          <w:szCs w:val="32"/>
          <w:lang w:eastAsia="zh-CN"/>
        </w:rPr>
        <w:t>（</w:t>
      </w:r>
      <w:r>
        <w:rPr>
          <w:rFonts w:hint="eastAsia" w:ascii="宋体" w:hAnsi="宋体" w:eastAsia="宋体" w:cs="宋体"/>
          <w:b w:val="0"/>
          <w:bCs w:val="0"/>
          <w:sz w:val="32"/>
          <w:szCs w:val="32"/>
          <w:lang w:val="en-US" w:eastAsia="zh-CN"/>
        </w:rPr>
        <w:t>五合校区教学楼西侧平台环境改造工程施工</w:t>
      </w:r>
      <w:r>
        <w:rPr>
          <w:rFonts w:hint="eastAsia" w:ascii="宋体" w:hAnsi="宋体" w:eastAsia="宋体" w:cs="宋体"/>
          <w:b w:val="0"/>
          <w:bCs w:val="0"/>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项目概况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本项目地址位于南宁市</w:t>
      </w:r>
      <w:r>
        <w:rPr>
          <w:rFonts w:hint="eastAsia" w:ascii="仿宋_GB2312" w:hAnsi="仿宋_GB2312" w:eastAsia="仿宋_GB2312" w:cs="仿宋_GB2312"/>
          <w:sz w:val="32"/>
          <w:szCs w:val="32"/>
          <w:lang w:val="en-US" w:eastAsia="zh-CN"/>
        </w:rPr>
        <w:t>五合大道7</w:t>
      </w:r>
      <w:r>
        <w:rPr>
          <w:rFonts w:hint="eastAsia" w:ascii="仿宋_GB2312" w:hAnsi="仿宋_GB2312" w:eastAsia="仿宋_GB2312" w:cs="仿宋_GB2312"/>
          <w:sz w:val="32"/>
          <w:szCs w:val="32"/>
        </w:rPr>
        <w:t>号广西警察学院</w:t>
      </w:r>
      <w:r>
        <w:rPr>
          <w:rFonts w:hint="eastAsia" w:ascii="仿宋_GB2312" w:hAnsi="仿宋_GB2312" w:eastAsia="仿宋_GB2312" w:cs="仿宋_GB2312"/>
          <w:sz w:val="32"/>
          <w:szCs w:val="32"/>
          <w:lang w:val="en-US" w:eastAsia="zh-CN"/>
        </w:rPr>
        <w:t>五合</w:t>
      </w:r>
      <w:r>
        <w:rPr>
          <w:rFonts w:hint="eastAsia" w:ascii="仿宋_GB2312" w:hAnsi="仿宋_GB2312" w:eastAsia="仿宋_GB2312" w:cs="仿宋_GB2312"/>
          <w:sz w:val="32"/>
          <w:szCs w:val="32"/>
        </w:rPr>
        <w:t>校区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工程建设约2800㎡，建设内容为场地平整、连廊通道、地被植物及乔木种植等，预算价1282818.49元，工期：60天。</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rPr>
        <w:t>资质要求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根据桂财采〔2021〕18号有关要求，本项目专门面向广西财政2021-2022年度自治区本级预算单位限额内工程施工单位定点采购中标施工单位（专业类别：</w:t>
      </w:r>
      <w:r>
        <w:rPr>
          <w:rFonts w:hint="eastAsia" w:ascii="仿宋_GB2312" w:hAnsi="仿宋_GB2312" w:eastAsia="仿宋_GB2312" w:cs="仿宋_GB2312"/>
          <w:sz w:val="32"/>
          <w:szCs w:val="32"/>
        </w:rPr>
        <w:t>园林绿化工程</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val="en-US" w:eastAsia="zh-CN"/>
        </w:rPr>
        <w:t>报名及报价</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因疫情影响，本项目不采用现场报名投标的方式，投标人需在截标时间前通过邮箱报名，并邮寄报价材料进行报价。</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截标时间：2022年9月8日17:00。</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报名：</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"mailto:填报《报名表》并发送扫描件至邮箱gxjygz@163.com（发送成功会有已接收回复邮件）。截标时间前报名有效（以邮件接收时间为准）。"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填报《报名表》、投标保证金转账回执单发送扫描件至邮箱gxjygz@163.com（发送成功会有已接收回复邮件）。截标时间前报名有效（以邮件接收时间为准）。</w:t>
      </w:r>
      <w:r>
        <w:rPr>
          <w:rFonts w:hint="eastAsia" w:ascii="仿宋_GB2312" w:hAnsi="仿宋_GB2312" w:eastAsia="仿宋_GB2312" w:cs="仿宋_GB2312"/>
          <w:sz w:val="32"/>
          <w:szCs w:val="32"/>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Style w:val="8"/>
          <w:rFonts w:hint="eastAsia" w:ascii="仿宋_GB2312" w:hAnsi="仿宋_GB2312" w:eastAsia="仿宋_GB2312" w:cs="仿宋_GB2312"/>
          <w:b w:val="0"/>
          <w:bCs w:val="0"/>
          <w:color w:val="auto"/>
          <w:kern w:val="2"/>
          <w:sz w:val="32"/>
          <w:szCs w:val="32"/>
          <w:u w:val="none"/>
          <w:lang w:val="en-US" w:eastAsia="zh-CN" w:bidi="ar-SA"/>
        </w:rPr>
        <w:t>投标</w:t>
      </w:r>
      <w:r>
        <w:rPr>
          <w:rStyle w:val="8"/>
          <w:rFonts w:hint="eastAsia" w:ascii="仿宋_GB2312" w:hAnsi="仿宋_GB2312" w:eastAsia="仿宋_GB2312" w:cs="仿宋_GB2312"/>
          <w:color w:val="auto"/>
          <w:kern w:val="2"/>
          <w:sz w:val="32"/>
          <w:szCs w:val="32"/>
          <w:u w:val="none"/>
          <w:lang w:val="en-US" w:eastAsia="zh-CN" w:bidi="ar-SA"/>
        </w:rPr>
        <w:t>保证金：根据桂财采〔2022〕30号文件有关精神，本项目收取预算金额1%（人民币12828元）作为投标保证金，并依法退还（原途）。</w:t>
      </w:r>
      <w:r>
        <w:rPr>
          <w:rFonts w:hint="eastAsia" w:ascii="仿宋_GB2312" w:hAnsi="仿宋_GB2312" w:eastAsia="仿宋_GB2312" w:cs="仿宋_GB2312"/>
          <w:sz w:val="32"/>
          <w:szCs w:val="32"/>
          <w:lang w:val="en-US" w:eastAsia="zh-CN"/>
        </w:rPr>
        <w:t>投标保证金账户名：广西警察学院；账号：617159392963；开户银行：中国银行东葛支行。（保证金需通过投标企业的银行账户转帐，并在转帐单上注明用途）。</w:t>
      </w: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（二）报价：</w:t>
      </w:r>
      <w:r>
        <w:rPr>
          <w:rFonts w:hint="eastAsia" w:ascii="仿宋_GB2312" w:hAnsi="仿宋_GB2312" w:eastAsia="仿宋_GB2312" w:cs="仿宋_GB2312"/>
          <w:sz w:val="32"/>
          <w:szCs w:val="32"/>
          <w:lang w:val="en-US" w:eastAsia="zh-CN"/>
        </w:rPr>
        <w:t>报名成功后，将报价单及附件资料通过邮寄的方式报价。因疫情防控的要求，建议使用</w:t>
      </w:r>
      <w:r>
        <w:rPr>
          <w:rFonts w:hint="eastAsia" w:ascii="仿宋_GB2312" w:hAnsi="仿宋_GB2312" w:eastAsia="仿宋_GB2312" w:cs="仿宋_GB2312"/>
          <w:b/>
          <w:bCs/>
          <w:sz w:val="32"/>
          <w:szCs w:val="32"/>
          <w:lang w:val="en-US" w:eastAsia="zh-CN"/>
        </w:rPr>
        <w:t>“EMS邮政速递”等可入校的快递服务机构</w:t>
      </w:r>
      <w:r>
        <w:rPr>
          <w:rFonts w:hint="eastAsia" w:ascii="仿宋_GB2312" w:hAnsi="仿宋_GB2312" w:eastAsia="仿宋_GB2312" w:cs="仿宋_GB2312"/>
          <w:sz w:val="32"/>
          <w:szCs w:val="32"/>
          <w:lang w:val="en-US" w:eastAsia="zh-CN"/>
        </w:rPr>
        <w:t>进行邮寄报价。截标时间前报价有效（以邮件签收时间为准）。</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邮寄地址：南宁市军堂路6号广西警察学院主楼国有资产管理处1502室 张老师 收 电话：1777481</w:t>
      </w:r>
      <w:bookmarkStart w:id="0" w:name="_GoBack"/>
      <w:bookmarkEnd w:id="0"/>
      <w:r>
        <w:rPr>
          <w:rFonts w:hint="eastAsia" w:ascii="仿宋_GB2312" w:hAnsi="仿宋_GB2312" w:eastAsia="仿宋_GB2312" w:cs="仿宋_GB2312"/>
          <w:sz w:val="32"/>
          <w:szCs w:val="32"/>
          <w:lang w:val="en-US" w:eastAsia="zh-CN"/>
        </w:rPr>
        <w:t>6565。（注：必须送到指定地址，如因快递不能入校或存入“菜鸟驿站”非指定地址等原因，导致文件丢失或者错过报价时间等，由报价单位自行承担后果）。</w:t>
      </w: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投标人不需报送投标控制价及工程量清单，以公告附件中的招标</w:t>
      </w:r>
      <w:r>
        <w:rPr>
          <w:rFonts w:hint="eastAsia" w:ascii="仿宋_GB2312" w:hAnsi="仿宋_GB2312" w:eastAsia="仿宋_GB2312" w:cs="仿宋_GB2312"/>
          <w:b/>
          <w:bCs/>
          <w:sz w:val="32"/>
          <w:szCs w:val="32"/>
          <w:lang w:val="en-US" w:eastAsia="zh-CN"/>
        </w:rPr>
        <w:t>控制价及</w:t>
      </w:r>
      <w:r>
        <w:rPr>
          <w:rFonts w:hint="eastAsia" w:ascii="仿宋_GB2312" w:hAnsi="仿宋_GB2312" w:eastAsia="仿宋_GB2312" w:cs="仿宋_GB2312"/>
          <w:b/>
          <w:bCs/>
          <w:sz w:val="32"/>
          <w:szCs w:val="32"/>
        </w:rPr>
        <w:t>清单为准，按优惠率</w:t>
      </w:r>
      <w:r>
        <w:rPr>
          <w:rFonts w:hint="eastAsia" w:ascii="仿宋_GB2312" w:hAnsi="仿宋_GB2312" w:eastAsia="仿宋_GB2312" w:cs="仿宋_GB2312"/>
          <w:b/>
          <w:bCs/>
          <w:sz w:val="32"/>
          <w:szCs w:val="32"/>
          <w:lang w:val="en-US" w:eastAsia="zh-CN"/>
        </w:rPr>
        <w:t>进行</w:t>
      </w:r>
      <w:r>
        <w:rPr>
          <w:rFonts w:hint="eastAsia" w:ascii="仿宋_GB2312" w:hAnsi="仿宋_GB2312" w:eastAsia="仿宋_GB2312" w:cs="仿宋_GB2312"/>
          <w:b/>
          <w:bCs/>
          <w:sz w:val="32"/>
          <w:szCs w:val="32"/>
        </w:rPr>
        <w:t>报价。</w:t>
      </w: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投标人报价优惠率不得低于桂财采〔2021〕18号文件中中标价格优惠率，中标后按报价优惠率计合同价，通过政采云下单并签订合同。</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四、报名并提交报价视为同意本项目公告及附件内容，如果中标后弃标的，将按相关规定报自治区财政厅，并没收投标保证金。</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sz w:val="32"/>
          <w:szCs w:val="32"/>
        </w:rPr>
      </w:pPr>
      <w:r>
        <w:rPr>
          <w:rFonts w:hint="eastAsia" w:ascii="仿宋_GB2312" w:hAnsi="仿宋_GB2312" w:eastAsia="仿宋_GB2312" w:cs="仿宋_GB2312"/>
          <w:sz w:val="32"/>
          <w:szCs w:val="32"/>
          <w:lang w:val="en-US" w:eastAsia="zh-CN"/>
        </w:rPr>
        <w:t xml:space="preserve">                      </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0E0B61"/>
    <w:multiLevelType w:val="singleLevel"/>
    <w:tmpl w:val="390E0B61"/>
    <w:lvl w:ilvl="0" w:tentative="0">
      <w:start w:val="1"/>
      <w:numFmt w:val="chineseCounting"/>
      <w:suff w:val="nothing"/>
      <w:lvlText w:val="（%1）"/>
      <w:lvlJc w:val="left"/>
      <w:rPr>
        <w:rFonts w:hint="eastAsia"/>
      </w:rPr>
    </w:lvl>
  </w:abstractNum>
  <w:abstractNum w:abstractNumId="1">
    <w:nsid w:val="6229ACCD"/>
    <w:multiLevelType w:val="singleLevel"/>
    <w:tmpl w:val="6229ACCD"/>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hYjEyOTI2ZmNkMmVjMmE3YWE5ZmE0YWU3NGFmZmYifQ=="/>
  </w:docVars>
  <w:rsids>
    <w:rsidRoot w:val="00570349"/>
    <w:rsid w:val="00414B22"/>
    <w:rsid w:val="00476120"/>
    <w:rsid w:val="00570349"/>
    <w:rsid w:val="0062713D"/>
    <w:rsid w:val="00914E49"/>
    <w:rsid w:val="00F56852"/>
    <w:rsid w:val="01DA2250"/>
    <w:rsid w:val="020157E0"/>
    <w:rsid w:val="026F71B4"/>
    <w:rsid w:val="07605475"/>
    <w:rsid w:val="08363B2B"/>
    <w:rsid w:val="0A394F6F"/>
    <w:rsid w:val="0BCF58D8"/>
    <w:rsid w:val="0C2801BA"/>
    <w:rsid w:val="0D1B16BD"/>
    <w:rsid w:val="0D703BC7"/>
    <w:rsid w:val="0DC965C8"/>
    <w:rsid w:val="1154735C"/>
    <w:rsid w:val="12827319"/>
    <w:rsid w:val="12FC3571"/>
    <w:rsid w:val="1A4B17DF"/>
    <w:rsid w:val="1B6C00C4"/>
    <w:rsid w:val="1EE73F05"/>
    <w:rsid w:val="207B1E2E"/>
    <w:rsid w:val="212F68EB"/>
    <w:rsid w:val="243313B0"/>
    <w:rsid w:val="2705198C"/>
    <w:rsid w:val="27ED43B6"/>
    <w:rsid w:val="299063FB"/>
    <w:rsid w:val="2C8E59C0"/>
    <w:rsid w:val="2E4E674B"/>
    <w:rsid w:val="2EAD3405"/>
    <w:rsid w:val="2F4B1946"/>
    <w:rsid w:val="2F6501D9"/>
    <w:rsid w:val="307A1DCA"/>
    <w:rsid w:val="318260D3"/>
    <w:rsid w:val="32A050FA"/>
    <w:rsid w:val="336861F9"/>
    <w:rsid w:val="352A0BC5"/>
    <w:rsid w:val="359B7BE8"/>
    <w:rsid w:val="36A745B8"/>
    <w:rsid w:val="399822A6"/>
    <w:rsid w:val="3A3524FA"/>
    <w:rsid w:val="3A715444"/>
    <w:rsid w:val="3CC761F5"/>
    <w:rsid w:val="3D8C715B"/>
    <w:rsid w:val="3E2D2639"/>
    <w:rsid w:val="3F830C89"/>
    <w:rsid w:val="41F6096D"/>
    <w:rsid w:val="420A5691"/>
    <w:rsid w:val="424631CB"/>
    <w:rsid w:val="44110F59"/>
    <w:rsid w:val="460F27F5"/>
    <w:rsid w:val="47E11A3E"/>
    <w:rsid w:val="4AA13345"/>
    <w:rsid w:val="4B2257F9"/>
    <w:rsid w:val="4E656EA9"/>
    <w:rsid w:val="50F92314"/>
    <w:rsid w:val="52E03E24"/>
    <w:rsid w:val="52EA4E4F"/>
    <w:rsid w:val="52ED7F23"/>
    <w:rsid w:val="54D44008"/>
    <w:rsid w:val="54FD2C03"/>
    <w:rsid w:val="55CD5B86"/>
    <w:rsid w:val="5C114F83"/>
    <w:rsid w:val="5E0E058B"/>
    <w:rsid w:val="5E405E58"/>
    <w:rsid w:val="609B7370"/>
    <w:rsid w:val="61192854"/>
    <w:rsid w:val="61AA7405"/>
    <w:rsid w:val="62597E5A"/>
    <w:rsid w:val="62D64D26"/>
    <w:rsid w:val="62E31181"/>
    <w:rsid w:val="62E5659A"/>
    <w:rsid w:val="669F1EEA"/>
    <w:rsid w:val="679B6184"/>
    <w:rsid w:val="67BA0CCB"/>
    <w:rsid w:val="69EC54F9"/>
    <w:rsid w:val="6AE508C6"/>
    <w:rsid w:val="6E7344E4"/>
    <w:rsid w:val="6FAA79E8"/>
    <w:rsid w:val="700C4324"/>
    <w:rsid w:val="702D1959"/>
    <w:rsid w:val="718C681A"/>
    <w:rsid w:val="71F86191"/>
    <w:rsid w:val="73E970B6"/>
    <w:rsid w:val="74AC4E4C"/>
    <w:rsid w:val="74CF72E5"/>
    <w:rsid w:val="754E1895"/>
    <w:rsid w:val="76D417EE"/>
    <w:rsid w:val="76D54589"/>
    <w:rsid w:val="79542C27"/>
    <w:rsid w:val="798A2EAF"/>
    <w:rsid w:val="7A0200CD"/>
    <w:rsid w:val="7B245875"/>
    <w:rsid w:val="7CB57476"/>
    <w:rsid w:val="7D7A1E35"/>
    <w:rsid w:val="7D7F65E9"/>
    <w:rsid w:val="7ED249D5"/>
    <w:rsid w:val="7F621043"/>
    <w:rsid w:val="7FF62C6E"/>
    <w:rsid w:val="7FFB6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799</Words>
  <Characters>883</Characters>
  <Lines>3</Lines>
  <Paragraphs>1</Paragraphs>
  <TotalTime>1</TotalTime>
  <ScaleCrop>false</ScaleCrop>
  <LinksUpToDate>false</LinksUpToDate>
  <CharactersWithSpaces>908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潇洒Z小鱼</cp:lastModifiedBy>
  <cp:lastPrinted>2020-07-31T09:26:00Z</cp:lastPrinted>
  <dcterms:modified xsi:type="dcterms:W3CDTF">2022-09-05T07:47:13Z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91D389DF46444E53AECCBC6EF63FE112</vt:lpwstr>
  </property>
  <property fmtid="{D5CDD505-2E9C-101B-9397-08002B2CF9AE}" pid="4" name="commondata">
    <vt:lpwstr>eyJoZGlkIjoiMzFhYjEyOTI2ZmNkMmVjMmE3YWE5ZmE0YWU3NGFmZmYifQ==</vt:lpwstr>
  </property>
</Properties>
</file>