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3" w:firstLineChars="30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广西警察学院警察五合校区垃圾</w:t>
      </w:r>
      <w:r>
        <w:rPr>
          <w:rFonts w:hint="eastAsia"/>
          <w:b/>
          <w:sz w:val="28"/>
          <w:szCs w:val="28"/>
          <w:lang w:val="en-US" w:eastAsia="zh-CN"/>
        </w:rPr>
        <w:t>中转站</w:t>
      </w:r>
      <w:r>
        <w:rPr>
          <w:b/>
          <w:sz w:val="28"/>
          <w:szCs w:val="28"/>
        </w:rPr>
        <w:t>施工方案</w:t>
      </w:r>
      <w:bookmarkStart w:id="0" w:name="_GoBack"/>
      <w:bookmarkEnd w:id="0"/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场地平整，回填1米深垃圾分拣台。20公分c25混泥土垫层硬化，在原来校园道路右侧铺设一条6米宽混泥土路进入。为了方便垃圾车收垃圾，在现在围挡铺设一条4米宽混泥土路，从校园墙外道路进入垃圾站收垃圾，建一个双开后门。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垃圾分拣中心分为三个区域，1、杂物间2、垃圾分拣台，3、4个垃圾池。整个垃圾处理中心采用砖混钢结构结合，垃圾池下半部分砌筑多孔砖红砖24墙批灰2米，上半部分高1.5米采用蓝色彩钢瓦围挡，顶部采用镀锌方通钢结构，加盖彩钢瓦。为了倒垃圾方便，垃圾分拣台比垃圾池平面高1.2米。垃圾池按照教育厅垃圾分类要求分为4个池可回收物、其他垃圾、厨余垃圾、有害垃圾。每个垃圾池长3.5米，宽2.8米，垃圾池砌筑高2米多孔砖24墙隔断。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为了方便冲洗，铺设一条50水管，安装5个水龙头冲洗地面，铺设一条110排水。安装一条10平方电缆线，安装10个灯管和4个插座。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为了防止风吹垃圾以及整体美观和谐，在垃圾池前和杂物间安装5个双开门。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内外墙批灰刮腻子，安垃圾池四个功能区涂刷黑色、绿色、蓝色、红色涂料。粘贴垃圾分类标识牌和标语。</w:t>
      </w:r>
    </w:p>
    <w:p>
      <w:pPr>
        <w:pStyle w:val="4"/>
        <w:numPr>
          <w:ilvl w:val="0"/>
          <w:numId w:val="0"/>
        </w:numPr>
        <w:ind w:leftChars="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86801"/>
    <w:multiLevelType w:val="multilevel"/>
    <w:tmpl w:val="63686801"/>
    <w:lvl w:ilvl="0" w:tentative="0">
      <w:start w:val="1"/>
      <w:numFmt w:val="japaneseCounting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47D"/>
    <w:rsid w:val="005F747D"/>
    <w:rsid w:val="00D70894"/>
    <w:rsid w:val="00F20DF1"/>
    <w:rsid w:val="17831DC2"/>
    <w:rsid w:val="7298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481</Characters>
  <Lines>3</Lines>
  <Paragraphs>1</Paragraphs>
  <TotalTime>36</TotalTime>
  <ScaleCrop>false</ScaleCrop>
  <LinksUpToDate>false</LinksUpToDate>
  <CharactersWithSpaces>481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2022-04-06T11:56:00Z</dcterms:created>
  <dc:creator>xb21cn</dc:creator>
  <cp:lastModifiedBy>赵赵</cp:lastModifiedBy>
  <dcterms:modified xsi:type="dcterms:W3CDTF">2022-04-08T10:10:24Z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D232EF588C10405BBC1B79A80A332316</vt:lpwstr>
  </property>
</Properties>
</file>